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045B" w14:textId="7AC82013" w:rsidR="007B5DBC" w:rsidRPr="007B5DBC" w:rsidRDefault="007B5DBC" w:rsidP="007B5DBC">
      <w:pPr>
        <w:rPr>
          <w:b/>
          <w:bCs/>
        </w:rPr>
      </w:pPr>
      <w:r w:rsidRPr="007B5DBC">
        <w:rPr>
          <w:b/>
          <w:bCs/>
        </w:rPr>
        <w:t>Deafblind West Australians Chairperson’s Report 2025</w:t>
      </w:r>
    </w:p>
    <w:p w14:paraId="5813E715" w14:textId="77777777" w:rsidR="007B5DBC" w:rsidRPr="007B5DBC" w:rsidRDefault="007B5DBC" w:rsidP="007B5DBC">
      <w:r w:rsidRPr="007B5DBC">
        <w:t>It is my privilege to present the Chairperson’s Report for 2025, a year of growth, connection, and meaningful progress for Deafblind West Australians (DBWA).</w:t>
      </w:r>
    </w:p>
    <w:p w14:paraId="0E94EA2C" w14:textId="77777777" w:rsidR="007B5DBC" w:rsidRPr="007B5DBC" w:rsidRDefault="007B5DBC" w:rsidP="007B5DBC">
      <w:pPr>
        <w:rPr>
          <w:b/>
          <w:bCs/>
        </w:rPr>
      </w:pPr>
      <w:r w:rsidRPr="007B5DBC">
        <w:rPr>
          <w:b/>
          <w:bCs/>
        </w:rPr>
        <w:t>Peer Support &amp; Self Advocacy Grant</w:t>
      </w:r>
    </w:p>
    <w:p w14:paraId="01E84FC9" w14:textId="77777777" w:rsidR="007B5DBC" w:rsidRPr="007B5DBC" w:rsidRDefault="007B5DBC" w:rsidP="007B5DBC">
      <w:r w:rsidRPr="007B5DBC">
        <w:t xml:space="preserve">This year, we were successful in securing the </w:t>
      </w:r>
      <w:r w:rsidRPr="007B5DBC">
        <w:rPr>
          <w:b/>
          <w:bCs/>
        </w:rPr>
        <w:t>Peer Support &amp; Self Advocacy grant</w:t>
      </w:r>
      <w:r w:rsidRPr="007B5DBC">
        <w:t>, a two-year funding commitment that will enable us to deliver a wide range of initiatives. These include:</w:t>
      </w:r>
    </w:p>
    <w:p w14:paraId="48499588" w14:textId="77777777" w:rsidR="007B5DBC" w:rsidRPr="007B5DBC" w:rsidRDefault="007B5DBC" w:rsidP="007B5DBC">
      <w:pPr>
        <w:numPr>
          <w:ilvl w:val="0"/>
          <w:numId w:val="4"/>
        </w:numPr>
      </w:pPr>
      <w:r w:rsidRPr="007B5DBC">
        <w:t xml:space="preserve">Continuation of the </w:t>
      </w:r>
      <w:r w:rsidRPr="007B5DBC">
        <w:rPr>
          <w:b/>
          <w:bCs/>
        </w:rPr>
        <w:t>DBWA Connect Hub/Drop-in Centre</w:t>
      </w:r>
      <w:r w:rsidRPr="007B5DBC">
        <w:t xml:space="preserve">, held fortnightly at </w:t>
      </w:r>
      <w:r w:rsidRPr="007B5DBC">
        <w:rPr>
          <w:i/>
          <w:iCs/>
        </w:rPr>
        <w:t>The Rise</w:t>
      </w:r>
      <w:r w:rsidRPr="007B5DBC">
        <w:t xml:space="preserve"> in Maylands.</w:t>
      </w:r>
    </w:p>
    <w:p w14:paraId="49FA4F23" w14:textId="77777777" w:rsidR="007B5DBC" w:rsidRPr="007B5DBC" w:rsidRDefault="007B5DBC" w:rsidP="007B5DBC">
      <w:pPr>
        <w:numPr>
          <w:ilvl w:val="0"/>
          <w:numId w:val="4"/>
        </w:numPr>
      </w:pPr>
      <w:r w:rsidRPr="007B5DBC">
        <w:t xml:space="preserve">Launch of a </w:t>
      </w:r>
      <w:r w:rsidRPr="007B5DBC">
        <w:rPr>
          <w:b/>
          <w:bCs/>
        </w:rPr>
        <w:t>dedicated leadership program</w:t>
      </w:r>
      <w:r w:rsidRPr="007B5DBC">
        <w:t xml:space="preserve"> for young people with deafblindness.</w:t>
      </w:r>
    </w:p>
    <w:p w14:paraId="22BABC32" w14:textId="77777777" w:rsidR="007B5DBC" w:rsidRPr="007B5DBC" w:rsidRDefault="007B5DBC" w:rsidP="007B5DBC">
      <w:pPr>
        <w:numPr>
          <w:ilvl w:val="0"/>
          <w:numId w:val="4"/>
        </w:numPr>
      </w:pPr>
      <w:r w:rsidRPr="007B5DBC">
        <w:rPr>
          <w:b/>
          <w:bCs/>
        </w:rPr>
        <w:t>Capacity-building training and workshops</w:t>
      </w:r>
      <w:r w:rsidRPr="007B5DBC">
        <w:t xml:space="preserve"> designed by and for people with deafblindness.</w:t>
      </w:r>
    </w:p>
    <w:p w14:paraId="70D292C4" w14:textId="77777777" w:rsidR="007B5DBC" w:rsidRPr="007B5DBC" w:rsidRDefault="007B5DBC" w:rsidP="007B5DBC">
      <w:pPr>
        <w:numPr>
          <w:ilvl w:val="0"/>
          <w:numId w:val="4"/>
        </w:numPr>
      </w:pPr>
      <w:r w:rsidRPr="007B5DBC">
        <w:rPr>
          <w:b/>
          <w:bCs/>
        </w:rPr>
        <w:t>Awareness training</w:t>
      </w:r>
      <w:r w:rsidRPr="007B5DBC">
        <w:t xml:space="preserve"> for the broader community.</w:t>
      </w:r>
    </w:p>
    <w:p w14:paraId="595569C7" w14:textId="77777777" w:rsidR="007B5DBC" w:rsidRPr="007B5DBC" w:rsidRDefault="007B5DBC" w:rsidP="007B5DBC">
      <w:pPr>
        <w:numPr>
          <w:ilvl w:val="0"/>
          <w:numId w:val="4"/>
        </w:numPr>
      </w:pPr>
      <w:r w:rsidRPr="007B5DBC">
        <w:t xml:space="preserve">A </w:t>
      </w:r>
      <w:r w:rsidRPr="007B5DBC">
        <w:rPr>
          <w:b/>
          <w:bCs/>
        </w:rPr>
        <w:t>rural and remote outreach program</w:t>
      </w:r>
      <w:r w:rsidRPr="007B5DBC">
        <w:t xml:space="preserve"> to ensure regional voices are heard.</w:t>
      </w:r>
    </w:p>
    <w:p w14:paraId="3CC7EBCF" w14:textId="77777777" w:rsidR="007B5DBC" w:rsidRPr="007B5DBC" w:rsidRDefault="007B5DBC" w:rsidP="007B5DBC">
      <w:pPr>
        <w:numPr>
          <w:ilvl w:val="0"/>
          <w:numId w:val="4"/>
        </w:numPr>
      </w:pPr>
      <w:r w:rsidRPr="007B5DBC">
        <w:t xml:space="preserve">A </w:t>
      </w:r>
      <w:r w:rsidRPr="007B5DBC">
        <w:rPr>
          <w:b/>
          <w:bCs/>
        </w:rPr>
        <w:t>significant membership drive</w:t>
      </w:r>
      <w:r w:rsidRPr="007B5DBC">
        <w:t xml:space="preserve"> to strengthen our community.</w:t>
      </w:r>
    </w:p>
    <w:p w14:paraId="5CAE28FB" w14:textId="77777777" w:rsidR="007B5DBC" w:rsidRPr="007B5DBC" w:rsidRDefault="007B5DBC" w:rsidP="007B5DBC">
      <w:pPr>
        <w:numPr>
          <w:ilvl w:val="0"/>
          <w:numId w:val="4"/>
        </w:numPr>
      </w:pPr>
      <w:r w:rsidRPr="007B5DBC">
        <w:t xml:space="preserve">Ongoing </w:t>
      </w:r>
      <w:r w:rsidRPr="007B5DBC">
        <w:rPr>
          <w:b/>
          <w:bCs/>
        </w:rPr>
        <w:t>advocacy across sectors</w:t>
      </w:r>
      <w:r w:rsidRPr="007B5DBC">
        <w:t xml:space="preserve"> to ensure the needs of people living with deafblindness and their families are recognised and addressed.</w:t>
      </w:r>
    </w:p>
    <w:p w14:paraId="20671BA6" w14:textId="77777777" w:rsidR="007B5DBC" w:rsidRPr="007B5DBC" w:rsidRDefault="007B5DBC" w:rsidP="007B5DBC">
      <w:r w:rsidRPr="007B5DBC">
        <w:t>This grant represents not only financial support but also recognition of the importance of peer-led initiatives in shaping a more inclusive future.</w:t>
      </w:r>
    </w:p>
    <w:p w14:paraId="2E9C6973" w14:textId="77777777" w:rsidR="007B5DBC" w:rsidRPr="007B5DBC" w:rsidRDefault="007B5DBC" w:rsidP="007B5DBC">
      <w:pPr>
        <w:rPr>
          <w:b/>
          <w:bCs/>
        </w:rPr>
      </w:pPr>
      <w:r w:rsidRPr="007B5DBC">
        <w:rPr>
          <w:b/>
          <w:bCs/>
        </w:rPr>
        <w:t>Leadership and People</w:t>
      </w:r>
    </w:p>
    <w:p w14:paraId="418638D1" w14:textId="77777777" w:rsidR="007B5DBC" w:rsidRPr="007B5DBC" w:rsidRDefault="007B5DBC" w:rsidP="007B5DBC">
      <w:r w:rsidRPr="007B5DBC">
        <w:t xml:space="preserve">We were delighted to appoint </w:t>
      </w:r>
      <w:r w:rsidRPr="007B5DBC">
        <w:rPr>
          <w:b/>
          <w:bCs/>
        </w:rPr>
        <w:t>Yuemei Lim</w:t>
      </w:r>
      <w:r w:rsidRPr="007B5DBC">
        <w:t xml:space="preserve"> as Project Manager this year. Yuemei has hit the ground running and is already making a tremendous impact. Her energy, expertise, and commitment have been invaluable, and we are fortunate to have her as part of the DBWA team.</w:t>
      </w:r>
    </w:p>
    <w:p w14:paraId="553E942C" w14:textId="77777777" w:rsidR="007B5DBC" w:rsidRDefault="007B5DBC" w:rsidP="007B5DBC">
      <w:r w:rsidRPr="007B5DBC">
        <w:t xml:space="preserve">Our </w:t>
      </w:r>
      <w:r w:rsidRPr="007B5DBC">
        <w:rPr>
          <w:b/>
          <w:bCs/>
        </w:rPr>
        <w:t>leadership program</w:t>
      </w:r>
      <w:r w:rsidRPr="007B5DBC">
        <w:t xml:space="preserve"> officially commenced this week, following an initial vision-setting workshop in August. We now have </w:t>
      </w:r>
      <w:r w:rsidRPr="007B5DBC">
        <w:rPr>
          <w:b/>
          <w:bCs/>
        </w:rPr>
        <w:t>10 participants aged 18–35</w:t>
      </w:r>
      <w:r w:rsidRPr="007B5DBC">
        <w:t>, each bringing unique experiences of sensory loss. This program is a milestone for DBWA, nurturing the next generation of leaders and advocates.</w:t>
      </w:r>
    </w:p>
    <w:p w14:paraId="1E5F22CF" w14:textId="5CF09393" w:rsidR="00EA099B" w:rsidRPr="007B5DBC" w:rsidRDefault="00EA099B" w:rsidP="007B5DBC">
      <w:r>
        <w:t xml:space="preserve">I would also like to take this opportunity to thank </w:t>
      </w:r>
      <w:r w:rsidRPr="00717395">
        <w:rPr>
          <w:b/>
          <w:bCs/>
        </w:rPr>
        <w:t>Erika Webb</w:t>
      </w:r>
      <w:r>
        <w:t xml:space="preserve">, who has taken on a lot of </w:t>
      </w:r>
      <w:r w:rsidR="00A80672">
        <w:t xml:space="preserve">the tasks this past year – more than the amazing effort she already does. She has kept us running </w:t>
      </w:r>
      <w:r w:rsidR="00717395">
        <w:t xml:space="preserve">with her governance skills and her never-ending knowledge. </w:t>
      </w:r>
      <w:r w:rsidR="006A3F6F">
        <w:t>I know I have leant on her a lot and she is always there to help. I honestly believe her to be a wizard.</w:t>
      </w:r>
    </w:p>
    <w:p w14:paraId="5CC74B8D" w14:textId="77777777" w:rsidR="007B5DBC" w:rsidRPr="007B5DBC" w:rsidRDefault="007B5DBC" w:rsidP="007B5DBC">
      <w:pPr>
        <w:rPr>
          <w:b/>
          <w:bCs/>
        </w:rPr>
      </w:pPr>
      <w:r w:rsidRPr="007B5DBC">
        <w:rPr>
          <w:b/>
          <w:bCs/>
        </w:rPr>
        <w:lastRenderedPageBreak/>
        <w:t>Outreach and Community Engagement</w:t>
      </w:r>
    </w:p>
    <w:p w14:paraId="64AA4BD1" w14:textId="77777777" w:rsidR="007B5DBC" w:rsidRPr="007B5DBC" w:rsidRDefault="007B5DBC" w:rsidP="007B5DBC">
      <w:r w:rsidRPr="007B5DBC">
        <w:t xml:space="preserve">In March, DBWA held a </w:t>
      </w:r>
      <w:r w:rsidRPr="007B5DBC">
        <w:rPr>
          <w:b/>
          <w:bCs/>
        </w:rPr>
        <w:t>Southwest outreach day in Busselton</w:t>
      </w:r>
      <w:r w:rsidRPr="007B5DBC">
        <w:t>, with board members and community members travelling to support and present. It was a valuable opportunity to connect with regional members, and we are committed to building on this experience with even stronger engagement in future outreach activities.</w:t>
      </w:r>
    </w:p>
    <w:p w14:paraId="742B8AD5" w14:textId="77777777" w:rsidR="007B5DBC" w:rsidRDefault="007B5DBC" w:rsidP="007B5DBC">
      <w:r w:rsidRPr="007B5DBC">
        <w:t xml:space="preserve">In August, we successfully completed the </w:t>
      </w:r>
      <w:r w:rsidRPr="007B5DBC">
        <w:rPr>
          <w:b/>
          <w:bCs/>
        </w:rPr>
        <w:t>Palliative Care Project</w:t>
      </w:r>
      <w:r w:rsidRPr="007B5DBC">
        <w:t>, which focused on making advance care planning accessible for people with sensory loss. I extend my heartfelt thanks to the DBWA community, particularly those who participated in focus groups. Your insights were instrumental in shaping resources that are both practical and inclusive.</w:t>
      </w:r>
    </w:p>
    <w:p w14:paraId="140FB4DE" w14:textId="6F143445" w:rsidR="00792F4F" w:rsidRDefault="00F94679" w:rsidP="007B5DBC">
      <w:r>
        <w:t xml:space="preserve">We have held some fantastic sessions this year at our </w:t>
      </w:r>
      <w:r w:rsidRPr="001E4353">
        <w:rPr>
          <w:b/>
          <w:bCs/>
        </w:rPr>
        <w:t xml:space="preserve">DBWA </w:t>
      </w:r>
      <w:r w:rsidR="00D602C8" w:rsidRPr="001E4353">
        <w:rPr>
          <w:b/>
          <w:bCs/>
        </w:rPr>
        <w:t>Connect Hub</w:t>
      </w:r>
      <w:r w:rsidR="00D602C8">
        <w:t>.</w:t>
      </w:r>
      <w:r w:rsidR="004516DC">
        <w:t xml:space="preserve"> Each week, Kirsty runs our Auslan class and </w:t>
      </w:r>
      <w:r w:rsidR="00F61B14">
        <w:t>it’s a great way to learn, practice or refresh your skills. Haptics i</w:t>
      </w:r>
      <w:r w:rsidR="00BE3E6A">
        <w:t xml:space="preserve">s run every other Hub </w:t>
      </w:r>
      <w:r w:rsidR="001E4353">
        <w:t>session,</w:t>
      </w:r>
      <w:r w:rsidR="00BE3E6A">
        <w:t xml:space="preserve"> and this has been a wonderful way to spread knowledge and support for social haptic awareness.</w:t>
      </w:r>
      <w:r w:rsidR="007D2B4B">
        <w:t xml:space="preserve"> I won’t list all the Hub sessions we’ve run this past year, but some highlights are:</w:t>
      </w:r>
    </w:p>
    <w:p w14:paraId="37AA66C8" w14:textId="0E79C381" w:rsidR="00E36467" w:rsidRDefault="00E36467" w:rsidP="00E36467">
      <w:pPr>
        <w:pStyle w:val="ListParagraph"/>
        <w:numPr>
          <w:ilvl w:val="0"/>
          <w:numId w:val="3"/>
        </w:numPr>
      </w:pPr>
      <w:r>
        <w:t xml:space="preserve">NDIS </w:t>
      </w:r>
      <w:r w:rsidR="00237270">
        <w:t xml:space="preserve">review and </w:t>
      </w:r>
      <w:r>
        <w:t>changes</w:t>
      </w:r>
      <w:r w:rsidR="00237270">
        <w:t xml:space="preserve"> explained</w:t>
      </w:r>
    </w:p>
    <w:p w14:paraId="5EDA9967" w14:textId="62CDB5FD" w:rsidR="00E36467" w:rsidRDefault="00C812B8" w:rsidP="00E36467">
      <w:pPr>
        <w:pStyle w:val="ListParagraph"/>
        <w:numPr>
          <w:ilvl w:val="0"/>
          <w:numId w:val="3"/>
        </w:numPr>
      </w:pPr>
      <w:r w:rsidRPr="00C812B8">
        <w:t xml:space="preserve">WA State Election </w:t>
      </w:r>
      <w:r>
        <w:t>information (</w:t>
      </w:r>
      <w:r w:rsidRPr="00C812B8">
        <w:t>with WAEC</w:t>
      </w:r>
      <w:r>
        <w:t>)</w:t>
      </w:r>
    </w:p>
    <w:p w14:paraId="055F8C84" w14:textId="184F9501" w:rsidR="00C812B8" w:rsidRDefault="006E6553" w:rsidP="00E36467">
      <w:pPr>
        <w:pStyle w:val="ListParagraph"/>
        <w:numPr>
          <w:ilvl w:val="0"/>
          <w:numId w:val="3"/>
        </w:numPr>
      </w:pPr>
      <w:r>
        <w:t>Craft</w:t>
      </w:r>
      <w:r w:rsidR="007D2B4B">
        <w:t xml:space="preserve"> with Kirsty – always well attended</w:t>
      </w:r>
    </w:p>
    <w:p w14:paraId="27E1524B" w14:textId="6B3A051D" w:rsidR="006E6553" w:rsidRDefault="006E6553" w:rsidP="00E36467">
      <w:pPr>
        <w:pStyle w:val="ListParagraph"/>
        <w:numPr>
          <w:ilvl w:val="0"/>
          <w:numId w:val="3"/>
        </w:numPr>
      </w:pPr>
      <w:r>
        <w:t>Micro enterprises</w:t>
      </w:r>
    </w:p>
    <w:p w14:paraId="39A06F40" w14:textId="2A75D8CF" w:rsidR="0038376A" w:rsidRPr="007B5DBC" w:rsidRDefault="007F7374" w:rsidP="00E36467">
      <w:pPr>
        <w:pStyle w:val="ListParagraph"/>
        <w:numPr>
          <w:ilvl w:val="0"/>
          <w:numId w:val="3"/>
        </w:numPr>
      </w:pPr>
      <w:r>
        <w:t xml:space="preserve">Digital accessibility </w:t>
      </w:r>
      <w:r w:rsidR="001E4353">
        <w:t>with Erika</w:t>
      </w:r>
    </w:p>
    <w:p w14:paraId="4579FB86" w14:textId="77777777" w:rsidR="007B5DBC" w:rsidRPr="007B5DBC" w:rsidRDefault="007B5DBC" w:rsidP="007B5DBC">
      <w:pPr>
        <w:rPr>
          <w:b/>
          <w:bCs/>
        </w:rPr>
      </w:pPr>
      <w:r w:rsidRPr="007B5DBC">
        <w:rPr>
          <w:b/>
          <w:bCs/>
        </w:rPr>
        <w:t>Awareness and Advocacy</w:t>
      </w:r>
    </w:p>
    <w:p w14:paraId="73B31E1E" w14:textId="77777777" w:rsidR="007B5DBC" w:rsidRPr="007B5DBC" w:rsidRDefault="007B5DBC" w:rsidP="007B5DBC">
      <w:r w:rsidRPr="007B5DBC">
        <w:t xml:space="preserve">In June, we celebrated </w:t>
      </w:r>
      <w:r w:rsidRPr="007B5DBC">
        <w:rPr>
          <w:b/>
          <w:bCs/>
        </w:rPr>
        <w:t>Deafblind Awareness Week</w:t>
      </w:r>
      <w:r w:rsidRPr="007B5DBC">
        <w:t xml:space="preserve"> with a special event at </w:t>
      </w:r>
      <w:r w:rsidRPr="007B5DBC">
        <w:rPr>
          <w:i/>
          <w:iCs/>
        </w:rPr>
        <w:t>Perth City Farm</w:t>
      </w:r>
      <w:r w:rsidRPr="007B5DBC">
        <w:t xml:space="preserve">. The event was well attended, and we were honoured to welcome the </w:t>
      </w:r>
      <w:r w:rsidRPr="007B5DBC">
        <w:rPr>
          <w:b/>
          <w:bCs/>
        </w:rPr>
        <w:t>Minister for Disability, Hannah Beazley</w:t>
      </w:r>
      <w:r w:rsidRPr="007B5DBC">
        <w:t xml:space="preserve">, as our guest speaker. A highlight of the day was the unveiling of the </w:t>
      </w:r>
      <w:r w:rsidRPr="007B5DBC">
        <w:rPr>
          <w:b/>
          <w:bCs/>
        </w:rPr>
        <w:t>mosaic stones</w:t>
      </w:r>
      <w:r w:rsidRPr="007B5DBC">
        <w:t xml:space="preserve"> surrounding our totem pole—a beautiful and reflective space that now stands as a symbol of community, resilience, and creativity.</w:t>
      </w:r>
    </w:p>
    <w:p w14:paraId="399747F4" w14:textId="77777777" w:rsidR="007B5DBC" w:rsidRPr="007B5DBC" w:rsidRDefault="007B5DBC" w:rsidP="007B5DBC">
      <w:pPr>
        <w:rPr>
          <w:b/>
          <w:bCs/>
        </w:rPr>
      </w:pPr>
      <w:r w:rsidRPr="007B5DBC">
        <w:rPr>
          <w:b/>
          <w:bCs/>
        </w:rPr>
        <w:t>Looking Ahead</w:t>
      </w:r>
    </w:p>
    <w:p w14:paraId="7BB03A92" w14:textId="77777777" w:rsidR="007B5DBC" w:rsidRPr="007B5DBC" w:rsidRDefault="007B5DBC" w:rsidP="007B5DBC">
      <w:r w:rsidRPr="007B5DBC">
        <w:t>This year has been one of laying foundations—strengthening our programs, expanding our reach, and investing in leadership. As we move forward, DBWA will continue to champion the voices of people with deafblindness, ensuring that lived experience remains at the heart of everything we do.</w:t>
      </w:r>
    </w:p>
    <w:p w14:paraId="32C3F890" w14:textId="77777777" w:rsidR="007B5DBC" w:rsidRPr="007B5DBC" w:rsidRDefault="007B5DBC" w:rsidP="007B5DBC">
      <w:r w:rsidRPr="007B5DBC">
        <w:t>I would like to thank our members, board, staff, and supporters for their dedication and passion. Together, we are building a stronger, more connected community for all people living with deafblindness in Western Australia.</w:t>
      </w:r>
    </w:p>
    <w:p w14:paraId="2468C8F8" w14:textId="77777777" w:rsidR="007B5DBC" w:rsidRDefault="007B5DBC" w:rsidP="007B5DBC">
      <w:pPr>
        <w:rPr>
          <w:b/>
          <w:bCs/>
        </w:rPr>
      </w:pPr>
    </w:p>
    <w:p w14:paraId="24F9A63C" w14:textId="77777777" w:rsidR="007B5DBC" w:rsidRPr="007B5DBC" w:rsidRDefault="007B5DBC" w:rsidP="007B5DBC">
      <w:pPr>
        <w:rPr>
          <w:lang w:val="en-US"/>
        </w:rPr>
      </w:pPr>
    </w:p>
    <w:sectPr w:rsidR="007B5DBC" w:rsidRPr="007B5D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873"/>
    <w:multiLevelType w:val="hybridMultilevel"/>
    <w:tmpl w:val="03C4DF1A"/>
    <w:lvl w:ilvl="0" w:tplc="FC8AFD88">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C155375"/>
    <w:multiLevelType w:val="multilevel"/>
    <w:tmpl w:val="E81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E41D72"/>
    <w:multiLevelType w:val="hybridMultilevel"/>
    <w:tmpl w:val="A16E7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934BE2"/>
    <w:multiLevelType w:val="multilevel"/>
    <w:tmpl w:val="DF18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36578">
    <w:abstractNumId w:val="2"/>
  </w:num>
  <w:num w:numId="2" w16cid:durableId="1059204471">
    <w:abstractNumId w:val="1"/>
  </w:num>
  <w:num w:numId="3" w16cid:durableId="167403462">
    <w:abstractNumId w:val="0"/>
  </w:num>
  <w:num w:numId="4" w16cid:durableId="1036195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3"/>
    <w:rsid w:val="00081D7F"/>
    <w:rsid w:val="001E4353"/>
    <w:rsid w:val="00237270"/>
    <w:rsid w:val="002C330B"/>
    <w:rsid w:val="002F7745"/>
    <w:rsid w:val="0038376A"/>
    <w:rsid w:val="004516DC"/>
    <w:rsid w:val="00697A7F"/>
    <w:rsid w:val="006A3F6F"/>
    <w:rsid w:val="006E6553"/>
    <w:rsid w:val="00717395"/>
    <w:rsid w:val="00792F4F"/>
    <w:rsid w:val="007B5DBC"/>
    <w:rsid w:val="007D2B4B"/>
    <w:rsid w:val="007F7374"/>
    <w:rsid w:val="00943873"/>
    <w:rsid w:val="00A80672"/>
    <w:rsid w:val="00B212DF"/>
    <w:rsid w:val="00BE3E6A"/>
    <w:rsid w:val="00C812B8"/>
    <w:rsid w:val="00D04513"/>
    <w:rsid w:val="00D602C8"/>
    <w:rsid w:val="00E36467"/>
    <w:rsid w:val="00E66FEC"/>
    <w:rsid w:val="00EA099B"/>
    <w:rsid w:val="00F61B14"/>
    <w:rsid w:val="00F94679"/>
    <w:rsid w:val="00FF6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C277"/>
  <w15:chartTrackingRefBased/>
  <w15:docId w15:val="{E4FFF760-8738-4543-BD74-CC3BEC24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873"/>
    <w:rPr>
      <w:rFonts w:eastAsiaTheme="majorEastAsia" w:cstheme="majorBidi"/>
      <w:color w:val="272727" w:themeColor="text1" w:themeTint="D8"/>
    </w:rPr>
  </w:style>
  <w:style w:type="paragraph" w:styleId="Title">
    <w:name w:val="Title"/>
    <w:basedOn w:val="Normal"/>
    <w:next w:val="Normal"/>
    <w:link w:val="TitleChar"/>
    <w:uiPriority w:val="10"/>
    <w:qFormat/>
    <w:rsid w:val="00943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873"/>
    <w:pPr>
      <w:spacing w:before="160"/>
      <w:jc w:val="center"/>
    </w:pPr>
    <w:rPr>
      <w:i/>
      <w:iCs/>
      <w:color w:val="404040" w:themeColor="text1" w:themeTint="BF"/>
    </w:rPr>
  </w:style>
  <w:style w:type="character" w:customStyle="1" w:styleId="QuoteChar">
    <w:name w:val="Quote Char"/>
    <w:basedOn w:val="DefaultParagraphFont"/>
    <w:link w:val="Quote"/>
    <w:uiPriority w:val="29"/>
    <w:rsid w:val="00943873"/>
    <w:rPr>
      <w:i/>
      <w:iCs/>
      <w:color w:val="404040" w:themeColor="text1" w:themeTint="BF"/>
    </w:rPr>
  </w:style>
  <w:style w:type="paragraph" w:styleId="ListParagraph">
    <w:name w:val="List Paragraph"/>
    <w:basedOn w:val="Normal"/>
    <w:uiPriority w:val="34"/>
    <w:qFormat/>
    <w:rsid w:val="00943873"/>
    <w:pPr>
      <w:ind w:left="720"/>
      <w:contextualSpacing/>
    </w:pPr>
  </w:style>
  <w:style w:type="character" w:styleId="IntenseEmphasis">
    <w:name w:val="Intense Emphasis"/>
    <w:basedOn w:val="DefaultParagraphFont"/>
    <w:uiPriority w:val="21"/>
    <w:qFormat/>
    <w:rsid w:val="00943873"/>
    <w:rPr>
      <w:i/>
      <w:iCs/>
      <w:color w:val="0F4761" w:themeColor="accent1" w:themeShade="BF"/>
    </w:rPr>
  </w:style>
  <w:style w:type="paragraph" w:styleId="IntenseQuote">
    <w:name w:val="Intense Quote"/>
    <w:basedOn w:val="Normal"/>
    <w:next w:val="Normal"/>
    <w:link w:val="IntenseQuoteChar"/>
    <w:uiPriority w:val="30"/>
    <w:qFormat/>
    <w:rsid w:val="00943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873"/>
    <w:rPr>
      <w:i/>
      <w:iCs/>
      <w:color w:val="0F4761" w:themeColor="accent1" w:themeShade="BF"/>
    </w:rPr>
  </w:style>
  <w:style w:type="character" w:styleId="IntenseReference">
    <w:name w:val="Intense Reference"/>
    <w:basedOn w:val="DefaultParagraphFont"/>
    <w:uiPriority w:val="32"/>
    <w:qFormat/>
    <w:rsid w:val="009438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1501</TotalTime>
  <Pages>2</Pages>
  <Words>694</Words>
  <Characters>3619</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McPierzie</dc:creator>
  <cp:keywords/>
  <dc:description/>
  <cp:lastModifiedBy>Hannah McPierzie</cp:lastModifiedBy>
  <cp:revision>21</cp:revision>
  <dcterms:created xsi:type="dcterms:W3CDTF">2025-10-02T00:22:00Z</dcterms:created>
  <dcterms:modified xsi:type="dcterms:W3CDTF">2025-10-05T02:05:00Z</dcterms:modified>
</cp:coreProperties>
</file>